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AF21C" w14:textId="58217D69" w:rsidR="00044689" w:rsidRPr="00044689" w:rsidRDefault="00044689" w:rsidP="00044689">
      <w:pPr>
        <w:shd w:val="clear" w:color="auto" w:fill="FFFFFF"/>
        <w:spacing w:after="360"/>
        <w:jc w:val="center"/>
        <w:rPr>
          <w:rFonts w:eastAsia="Times New Roman" w:cs="Helvetica"/>
          <w:b/>
          <w:color w:val="333333"/>
          <w:sz w:val="28"/>
          <w:szCs w:val="24"/>
          <w:lang w:val="en-GB" w:eastAsia="pl-PL"/>
        </w:rPr>
      </w:pPr>
      <w:proofErr w:type="spellStart"/>
      <w:r w:rsidRPr="00044689">
        <w:rPr>
          <w:rFonts w:eastAsia="Times New Roman" w:cs="Helvetica"/>
          <w:b/>
          <w:color w:val="333333"/>
          <w:sz w:val="28"/>
          <w:szCs w:val="24"/>
          <w:lang w:val="en-GB" w:eastAsia="pl-PL"/>
        </w:rPr>
        <w:t>Erklärung</w:t>
      </w:r>
      <w:proofErr w:type="spellEnd"/>
      <w:r w:rsidRPr="00044689">
        <w:rPr>
          <w:rFonts w:eastAsia="Times New Roman" w:cs="Helvetica"/>
          <w:b/>
          <w:color w:val="333333"/>
          <w:sz w:val="28"/>
          <w:szCs w:val="24"/>
          <w:lang w:val="en-GB" w:eastAsia="pl-PL"/>
        </w:rPr>
        <w:t xml:space="preserve"> des </w:t>
      </w:r>
      <w:proofErr w:type="spellStart"/>
      <w:r w:rsidRPr="00044689">
        <w:rPr>
          <w:rFonts w:eastAsia="Times New Roman" w:cs="Helvetica"/>
          <w:b/>
          <w:color w:val="333333"/>
          <w:sz w:val="28"/>
          <w:szCs w:val="24"/>
          <w:lang w:val="en-GB" w:eastAsia="pl-PL"/>
        </w:rPr>
        <w:t>Autors</w:t>
      </w:r>
      <w:proofErr w:type="spellEnd"/>
    </w:p>
    <w:p w14:paraId="0D21324B" w14:textId="094BE7DE" w:rsidR="00044689" w:rsidRPr="00044689" w:rsidRDefault="00044689" w:rsidP="00044689">
      <w:pPr>
        <w:shd w:val="clear" w:color="auto" w:fill="FFFFFF"/>
        <w:spacing w:after="360"/>
        <w:jc w:val="both"/>
        <w:rPr>
          <w:rFonts w:eastAsia="Times New Roman" w:cs="Helvetica"/>
          <w:color w:val="333333"/>
          <w:szCs w:val="24"/>
          <w:lang w:val="en-GB" w:eastAsia="pl-PL"/>
        </w:rPr>
      </w:pPr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1. Der Autor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erklärt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dass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 </w:t>
      </w:r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das 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gesamte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 Material, 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dass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er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zum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Druck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 in der 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Zeitschrift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 </w:t>
      </w:r>
      <w:proofErr w:type="spellStart"/>
      <w:r w:rsidRPr="00044689">
        <w:rPr>
          <w:rFonts w:eastAsia="Times New Roman" w:cs="Helvetica"/>
          <w:b/>
          <w:bCs/>
          <w:i/>
          <w:iCs/>
          <w:color w:val="333333"/>
          <w:szCs w:val="24"/>
          <w:lang w:val="en-GB" w:eastAsia="pl-PL"/>
        </w:rPr>
        <w:t>Studia</w:t>
      </w:r>
      <w:proofErr w:type="spellEnd"/>
      <w:r w:rsidRPr="00044689">
        <w:rPr>
          <w:rFonts w:eastAsia="Times New Roman" w:cs="Helvetica"/>
          <w:b/>
          <w:bCs/>
          <w:i/>
          <w:iCs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b/>
          <w:bCs/>
          <w:i/>
          <w:iCs/>
          <w:color w:val="333333"/>
          <w:szCs w:val="24"/>
          <w:lang w:val="en-GB" w:eastAsia="pl-PL"/>
        </w:rPr>
        <w:t>Rossica</w:t>
      </w:r>
      <w:proofErr w:type="spellEnd"/>
      <w:r w:rsidRPr="00044689">
        <w:rPr>
          <w:rFonts w:eastAsia="Times New Roman" w:cs="Helvetica"/>
          <w:b/>
          <w:bCs/>
          <w:i/>
          <w:iCs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b/>
          <w:bCs/>
          <w:i/>
          <w:iCs/>
          <w:color w:val="333333"/>
          <w:szCs w:val="24"/>
          <w:lang w:val="en-GB" w:eastAsia="pl-PL"/>
        </w:rPr>
        <w:t>Posnaniensia</w:t>
      </w:r>
      <w:proofErr w:type="spellEnd"/>
      <w:r w:rsidRPr="00044689">
        <w:rPr>
          <w:rFonts w:eastAsia="Times New Roman" w:cs="Helvetica"/>
          <w:b/>
          <w:bCs/>
          <w:i/>
          <w:iCs/>
          <w:color w:val="333333"/>
          <w:szCs w:val="24"/>
          <w:lang w:val="en-GB" w:eastAsia="pl-PL"/>
        </w:rPr>
        <w:t> 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eingereicht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 hat, sein 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eigenes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Werk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ist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 (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im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Weiteren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bezeichnet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als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„das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Werk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“).</w:t>
      </w:r>
    </w:p>
    <w:p w14:paraId="4D931FE4" w14:textId="77777777" w:rsidR="00044689" w:rsidRPr="00044689" w:rsidRDefault="00044689" w:rsidP="00044689">
      <w:pPr>
        <w:shd w:val="clear" w:color="auto" w:fill="FFFFFF"/>
        <w:spacing w:after="360"/>
        <w:rPr>
          <w:rFonts w:eastAsia="Times New Roman" w:cs="Helvetica"/>
          <w:color w:val="333333"/>
          <w:szCs w:val="24"/>
          <w:lang w:val="en-GB" w:eastAsia="pl-PL"/>
        </w:rPr>
      </w:pP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Titel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des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Werkes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:</w:t>
      </w:r>
    </w:p>
    <w:p w14:paraId="203B53F5" w14:textId="77777777" w:rsidR="00044689" w:rsidRPr="00044689" w:rsidRDefault="00044689" w:rsidP="00044689">
      <w:pPr>
        <w:shd w:val="clear" w:color="auto" w:fill="FFFFFF"/>
        <w:spacing w:after="360"/>
        <w:jc w:val="both"/>
        <w:rPr>
          <w:rFonts w:eastAsia="Times New Roman" w:cs="Helvetica"/>
          <w:color w:val="333333"/>
          <w:szCs w:val="24"/>
          <w:lang w:val="en-GB" w:eastAsia="pl-PL"/>
        </w:rPr>
      </w:pP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Sprache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(das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Zutreffende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unterstreichen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): 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Russich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     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Polnisch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     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Englisch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     Deutsch</w:t>
      </w:r>
    </w:p>
    <w:p w14:paraId="1F10A796" w14:textId="77777777" w:rsidR="00044689" w:rsidRPr="00044689" w:rsidRDefault="00044689" w:rsidP="00044689">
      <w:pPr>
        <w:shd w:val="clear" w:color="auto" w:fill="FFFFFF"/>
        <w:spacing w:after="360"/>
        <w:jc w:val="both"/>
        <w:rPr>
          <w:rFonts w:eastAsia="Times New Roman" w:cs="Helvetica"/>
          <w:color w:val="333333"/>
          <w:szCs w:val="24"/>
          <w:lang w:val="en-GB" w:eastAsia="pl-PL"/>
        </w:rPr>
      </w:pP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vorgesehener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Textumfang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in 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Verlagsbogen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: ……………………………..,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einschließlich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Abbildungen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Tabellen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Schaubildern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Literaturverzeichnis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Index u. a. – das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diesbezügliche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Verzeichnis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ist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im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Anhang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zu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finden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.</w:t>
      </w:r>
    </w:p>
    <w:p w14:paraId="5CF9E734" w14:textId="77777777" w:rsidR="00044689" w:rsidRPr="00044689" w:rsidRDefault="00044689" w:rsidP="00044689">
      <w:pPr>
        <w:shd w:val="clear" w:color="auto" w:fill="FFFFFF"/>
        <w:spacing w:after="360"/>
        <w:jc w:val="both"/>
        <w:rPr>
          <w:rFonts w:eastAsia="Times New Roman" w:cs="Helvetica"/>
          <w:color w:val="333333"/>
          <w:szCs w:val="24"/>
          <w:lang w:val="en-GB" w:eastAsia="pl-PL"/>
        </w:rPr>
      </w:pPr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2. Der Autor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erklärt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dass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das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Werk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original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ist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und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unter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Beachtung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Urheberrechte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anderer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Personen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sowie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Persönlichkeitsrechte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Dritter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entstand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.</w:t>
      </w:r>
    </w:p>
    <w:p w14:paraId="7A279B31" w14:textId="77777777" w:rsidR="00044689" w:rsidRPr="00044689" w:rsidRDefault="00044689" w:rsidP="00044689">
      <w:pPr>
        <w:shd w:val="clear" w:color="auto" w:fill="FFFFFF"/>
        <w:spacing w:after="360"/>
        <w:jc w:val="both"/>
        <w:rPr>
          <w:rFonts w:eastAsia="Times New Roman" w:cs="Helvetica"/>
          <w:color w:val="333333"/>
          <w:szCs w:val="24"/>
          <w:lang w:val="en-GB" w:eastAsia="pl-PL"/>
        </w:rPr>
      </w:pPr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3. Der Autor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erklärt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dass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das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Werk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eine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Endversion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darstellt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und in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Hinblick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auf seine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inhaltliche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formale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und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sprachliche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Seite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mit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großer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Sorgfalt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entsprechend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dem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im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Falle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wissenschaftlicher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Texte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erwarteten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Niveau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und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nicht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zuletzt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unter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Berücksichtigung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aller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Hinweise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zur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Manuskriptgestaltung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verfasst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wurde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die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dem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Autor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im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Voraus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mitgeteilt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wurden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und auf der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Internetseite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Zeitschrift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zu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finden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sind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.</w:t>
      </w:r>
    </w:p>
    <w:p w14:paraId="5C7996D1" w14:textId="77777777" w:rsidR="00044689" w:rsidRPr="00044689" w:rsidRDefault="00044689" w:rsidP="00044689">
      <w:pPr>
        <w:shd w:val="clear" w:color="auto" w:fill="FFFFFF"/>
        <w:spacing w:after="360"/>
        <w:jc w:val="both"/>
        <w:rPr>
          <w:rFonts w:eastAsia="Times New Roman" w:cs="Helvetica"/>
          <w:color w:val="333333"/>
          <w:szCs w:val="24"/>
          <w:lang w:val="en-GB" w:eastAsia="pl-PL"/>
        </w:rPr>
      </w:pPr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4. Der Autor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erklärt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dass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sein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Urheberrecht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in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Bezug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auf das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Werk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nicht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durch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Urheberrechte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Dritter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beschränkt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ist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und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dass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freie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Nutzung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des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Werkes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wie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auch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Verfügung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darüber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durch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die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Redaktion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und den Verlag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keine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Persönlichkeitsrechte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Dritter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verletzt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.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Sollten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diesbezüglich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jedoch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berechtigte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Ansprüche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geäußert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werden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verpflichtet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sich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der Autor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dazu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sie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zu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befriedigen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und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für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alle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Kosten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Ausgaben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und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Schäden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aufzukommen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die der Verleger der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Zeitschrift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(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Wydawnictwo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Naukowe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UAM)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infolge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gemeldeten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Ansprüche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tragen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musste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. Die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angefallenen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Kosten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sind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binnen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14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Tagen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nach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Eingang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der von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dem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Verlag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oder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anderen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Personen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gestellten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Zahlungsaufforderung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zu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begleichen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.</w:t>
      </w:r>
    </w:p>
    <w:p w14:paraId="3F9BBF0B" w14:textId="77777777" w:rsidR="00044689" w:rsidRPr="00044689" w:rsidRDefault="00044689" w:rsidP="00044689">
      <w:pPr>
        <w:shd w:val="clear" w:color="auto" w:fill="FFFFFF"/>
        <w:spacing w:after="360"/>
        <w:jc w:val="both"/>
        <w:rPr>
          <w:rFonts w:eastAsia="Times New Roman" w:cs="Helvetica"/>
          <w:color w:val="333333"/>
          <w:szCs w:val="24"/>
          <w:lang w:val="en-GB" w:eastAsia="pl-PL"/>
        </w:rPr>
      </w:pPr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5. Der Autor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erklärt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sich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damit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einverstanden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dass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die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Werkverwertung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und -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nutzung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durch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die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Redaktion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und den Verlag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folgende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Bereiche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umfassen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wird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:</w:t>
      </w:r>
    </w:p>
    <w:p w14:paraId="54FCF125" w14:textId="77777777" w:rsidR="00044689" w:rsidRPr="00044689" w:rsidRDefault="00044689" w:rsidP="00044689">
      <w:pPr>
        <w:shd w:val="clear" w:color="auto" w:fill="FFFFFF"/>
        <w:spacing w:after="360"/>
        <w:jc w:val="both"/>
        <w:rPr>
          <w:rFonts w:eastAsia="Times New Roman" w:cs="Helvetica"/>
          <w:color w:val="333333"/>
          <w:szCs w:val="24"/>
          <w:lang w:val="en-GB" w:eastAsia="pl-PL"/>
        </w:rPr>
      </w:pPr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–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Digitalisierung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des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Werks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mithilfe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einer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beliebigen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Technik in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einem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vom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Verleger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gewählten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Format,</w:t>
      </w:r>
    </w:p>
    <w:p w14:paraId="06BC04B7" w14:textId="77777777" w:rsidR="00044689" w:rsidRPr="00044689" w:rsidRDefault="00044689" w:rsidP="00044689">
      <w:pPr>
        <w:shd w:val="clear" w:color="auto" w:fill="FFFFFF"/>
        <w:spacing w:after="360"/>
        <w:jc w:val="both"/>
        <w:rPr>
          <w:rFonts w:eastAsia="Times New Roman" w:cs="Helvetica"/>
          <w:color w:val="333333"/>
          <w:szCs w:val="24"/>
          <w:lang w:val="en-GB" w:eastAsia="pl-PL"/>
        </w:rPr>
      </w:pPr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–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Speicherung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des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Werkes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in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Computerspeichern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darunter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denjenigen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die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als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Server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dienen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,</w:t>
      </w:r>
    </w:p>
    <w:p w14:paraId="760DA603" w14:textId="77777777" w:rsidR="00044689" w:rsidRPr="00044689" w:rsidRDefault="00044689" w:rsidP="00044689">
      <w:pPr>
        <w:shd w:val="clear" w:color="auto" w:fill="FFFFFF"/>
        <w:spacing w:after="360"/>
        <w:jc w:val="both"/>
        <w:rPr>
          <w:rFonts w:eastAsia="Times New Roman" w:cs="Helvetica"/>
          <w:color w:val="333333"/>
          <w:szCs w:val="24"/>
          <w:lang w:val="en-GB" w:eastAsia="pl-PL"/>
        </w:rPr>
      </w:pPr>
      <w:r w:rsidRPr="00044689">
        <w:rPr>
          <w:rFonts w:eastAsia="Times New Roman" w:cs="Helvetica"/>
          <w:color w:val="333333"/>
          <w:szCs w:val="24"/>
          <w:lang w:val="en-GB" w:eastAsia="pl-PL"/>
        </w:rPr>
        <w:lastRenderedPageBreak/>
        <w:t xml:space="preserve">–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Vervielfältigung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des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Werkes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mithilfe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einer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beliebigen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Technik,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darunter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Druck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- und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Digitaltechnik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insbesondere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in Form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eines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E-Books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wie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auch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in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multimedialen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Netzwerken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wie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beispielsweise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Internet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oder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Intranet (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besonders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online),</w:t>
      </w:r>
    </w:p>
    <w:p w14:paraId="04A6B083" w14:textId="77777777" w:rsidR="00044689" w:rsidRPr="00044689" w:rsidRDefault="00044689" w:rsidP="00044689">
      <w:pPr>
        <w:shd w:val="clear" w:color="auto" w:fill="FFFFFF"/>
        <w:spacing w:after="360"/>
        <w:jc w:val="both"/>
        <w:rPr>
          <w:rFonts w:eastAsia="Times New Roman" w:cs="Helvetica"/>
          <w:color w:val="333333"/>
          <w:szCs w:val="24"/>
          <w:lang w:val="en-GB" w:eastAsia="pl-PL"/>
        </w:rPr>
      </w:pPr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–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Verbreitung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des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Werkes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durch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dessen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Vermarktung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insbesondere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in Form von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Printbüchern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und E-Books,</w:t>
      </w:r>
    </w:p>
    <w:p w14:paraId="09CE48F7" w14:textId="77777777" w:rsidR="00044689" w:rsidRPr="00044689" w:rsidRDefault="00044689" w:rsidP="00044689">
      <w:pPr>
        <w:shd w:val="clear" w:color="auto" w:fill="FFFFFF"/>
        <w:spacing w:after="360"/>
        <w:jc w:val="both"/>
        <w:rPr>
          <w:rFonts w:eastAsia="Times New Roman" w:cs="Helvetica"/>
          <w:color w:val="333333"/>
          <w:szCs w:val="24"/>
          <w:lang w:val="en-GB" w:eastAsia="pl-PL"/>
        </w:rPr>
      </w:pPr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–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Zurverfügungstellung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des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Werkes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darunter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auch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im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Rahmen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multimedialen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Netzwerke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(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insbesondere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des Internets und Intranets) und der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Kommunikation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auf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Verlangen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darunter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ebenfalls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so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eine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öffentliche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Zugänglichmachung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des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Werkes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die es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jedem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Interessierten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ermöglicht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auf das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Werk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an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einem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 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selbst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 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gewählten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 Ort und 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zu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einem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selbst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gewählten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Zeitpunkt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 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zzuzugreifen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,</w:t>
      </w:r>
    </w:p>
    <w:p w14:paraId="49D1E81F" w14:textId="77777777" w:rsidR="00044689" w:rsidRPr="00044689" w:rsidRDefault="00044689" w:rsidP="00044689">
      <w:pPr>
        <w:shd w:val="clear" w:color="auto" w:fill="FFFFFF"/>
        <w:spacing w:after="360"/>
        <w:rPr>
          <w:rFonts w:eastAsia="Times New Roman" w:cs="Helvetica"/>
          <w:color w:val="333333"/>
          <w:szCs w:val="24"/>
          <w:lang w:val="en-GB" w:eastAsia="pl-PL"/>
        </w:rPr>
      </w:pPr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–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Nutzung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Teile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des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Werks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zu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Informations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- und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Werbungszwecken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.</w:t>
      </w:r>
    </w:p>
    <w:p w14:paraId="14C2D68A" w14:textId="08F481A6" w:rsidR="00044689" w:rsidRPr="00044689" w:rsidRDefault="00044689" w:rsidP="00044689">
      <w:pPr>
        <w:shd w:val="clear" w:color="auto" w:fill="FFFFFF"/>
        <w:spacing w:after="360"/>
        <w:jc w:val="both"/>
        <w:rPr>
          <w:rFonts w:eastAsia="Times New Roman" w:cs="Helvetica"/>
          <w:color w:val="333333"/>
          <w:szCs w:val="24"/>
          <w:lang w:val="en-GB" w:eastAsia="pl-PL"/>
        </w:rPr>
      </w:pPr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6. Der Autor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erklärt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, 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dass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er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dem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 Verlag der 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Zeitschrift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 </w:t>
      </w:r>
      <w:proofErr w:type="spellStart"/>
      <w:r w:rsidR="00DC488C" w:rsidRPr="00DC488C">
        <w:rPr>
          <w:rFonts w:eastAsia="Times New Roman" w:cs="Helvetica"/>
          <w:b/>
          <w:bCs/>
          <w:color w:val="333333"/>
          <w:szCs w:val="24"/>
          <w:lang w:val="en-GB" w:eastAsia="pl-PL"/>
        </w:rPr>
        <w:t>eine</w:t>
      </w:r>
      <w:proofErr w:type="spellEnd"/>
      <w:r w:rsidR="00DC488C" w:rsidRPr="00DC488C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 </w:t>
      </w:r>
      <w:proofErr w:type="spellStart"/>
      <w:r w:rsidR="00DC488C" w:rsidRPr="00DC488C">
        <w:rPr>
          <w:rFonts w:eastAsia="Times New Roman" w:cs="Helvetica"/>
          <w:b/>
          <w:bCs/>
          <w:color w:val="333333"/>
          <w:szCs w:val="24"/>
          <w:lang w:val="en-GB" w:eastAsia="pl-PL"/>
        </w:rPr>
        <w:t>nicht-ausschließliche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, in Pkt. 5 der 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vorliegenden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Erklärung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beschriebene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Lizenz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zur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Nutzung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 des 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Werks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erteilt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 und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zwar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:</w:t>
      </w:r>
    </w:p>
    <w:p w14:paraId="630FAFB5" w14:textId="77777777" w:rsidR="00DC488C" w:rsidRDefault="00044689" w:rsidP="00DC48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Helvetica"/>
          <w:color w:val="333333"/>
          <w:szCs w:val="24"/>
          <w:lang w:val="en-GB" w:eastAsia="pl-PL"/>
        </w:rPr>
      </w:pP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ohne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 quantitative</w:t>
      </w:r>
      <w:r w:rsidRPr="00044689">
        <w:rPr>
          <w:rFonts w:eastAsia="Times New Roman" w:cs="Helvetica"/>
          <w:color w:val="333333"/>
          <w:szCs w:val="24"/>
          <w:lang w:val="en-GB" w:eastAsia="pl-PL"/>
        </w:rPr>
        <w:t> (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darunter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bezüglich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Ausgabenzahl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und der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Auflage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) und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territoriale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 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val="en-GB" w:eastAsia="pl-PL"/>
        </w:rPr>
        <w:t>Einschränkungen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,</w:t>
      </w:r>
    </w:p>
    <w:p w14:paraId="3AD047C4" w14:textId="58DAF5AC" w:rsidR="00044689" w:rsidRPr="00DC488C" w:rsidRDefault="00DC488C" w:rsidP="00DC48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Helvetica"/>
          <w:color w:val="333333"/>
          <w:szCs w:val="24"/>
          <w:lang w:val="en-GB" w:eastAsia="pl-PL"/>
        </w:rPr>
      </w:pPr>
      <w:bookmarkStart w:id="0" w:name="_GoBack"/>
      <w:bookmarkEnd w:id="0"/>
      <w:proofErr w:type="spellStart"/>
      <w:r w:rsidRPr="00DC488C">
        <w:rPr>
          <w:rFonts w:eastAsia="Times New Roman" w:cs="Helvetica"/>
          <w:b/>
          <w:bCs/>
          <w:color w:val="333333"/>
          <w:szCs w:val="24"/>
          <w:lang w:val="en-GB" w:eastAsia="pl-PL"/>
        </w:rPr>
        <w:t>zeitlich</w:t>
      </w:r>
      <w:proofErr w:type="spellEnd"/>
      <w:r w:rsidRPr="00DC488C">
        <w:rPr>
          <w:rFonts w:eastAsia="Times New Roman" w:cs="Helvetica"/>
          <w:b/>
          <w:bCs/>
          <w:color w:val="333333"/>
          <w:szCs w:val="24"/>
          <w:lang w:val="en-GB" w:eastAsia="pl-PL"/>
        </w:rPr>
        <w:t xml:space="preserve"> </w:t>
      </w:r>
      <w:proofErr w:type="spellStart"/>
      <w:r w:rsidRPr="00DC488C">
        <w:rPr>
          <w:rFonts w:eastAsia="Times New Roman" w:cs="Helvetica"/>
          <w:b/>
          <w:bCs/>
          <w:color w:val="333333"/>
          <w:szCs w:val="24"/>
          <w:lang w:val="en-GB" w:eastAsia="pl-PL"/>
        </w:rPr>
        <w:t>unbefristet</w:t>
      </w:r>
      <w:proofErr w:type="spellEnd"/>
      <w:r w:rsidRPr="00DC488C">
        <w:rPr>
          <w:rFonts w:eastAsia="Times New Roman" w:cs="Helvetica"/>
          <w:b/>
          <w:bCs/>
          <w:color w:val="333333"/>
          <w:szCs w:val="24"/>
          <w:lang w:val="en-GB" w:eastAsia="pl-PL"/>
        </w:rPr>
        <w:t>,</w:t>
      </w:r>
    </w:p>
    <w:p w14:paraId="635DF8E0" w14:textId="77777777" w:rsidR="00044689" w:rsidRPr="00044689" w:rsidRDefault="00044689" w:rsidP="000446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Helvetica"/>
          <w:color w:val="333333"/>
          <w:szCs w:val="24"/>
          <w:lang w:eastAsia="pl-PL"/>
        </w:rPr>
      </w:pP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eastAsia="pl-PL"/>
        </w:rPr>
        <w:t>ohne</w:t>
      </w:r>
      <w:proofErr w:type="spellEnd"/>
      <w:r w:rsidRPr="00044689">
        <w:rPr>
          <w:rFonts w:eastAsia="Times New Roman" w:cs="Helvetica"/>
          <w:b/>
          <w:bCs/>
          <w:color w:val="333333"/>
          <w:szCs w:val="24"/>
          <w:lang w:eastAsia="pl-PL"/>
        </w:rPr>
        <w:t xml:space="preserve"> </w:t>
      </w:r>
      <w:proofErr w:type="spellStart"/>
      <w:r w:rsidRPr="00044689">
        <w:rPr>
          <w:rFonts w:eastAsia="Times New Roman" w:cs="Helvetica"/>
          <w:b/>
          <w:bCs/>
          <w:color w:val="333333"/>
          <w:szCs w:val="24"/>
          <w:lang w:eastAsia="pl-PL"/>
        </w:rPr>
        <w:t>Autorenhonorar</w:t>
      </w:r>
      <w:proofErr w:type="spellEnd"/>
      <w:r w:rsidRPr="00044689">
        <w:rPr>
          <w:rFonts w:eastAsia="Times New Roman" w:cs="Helvetica"/>
          <w:color w:val="333333"/>
          <w:szCs w:val="24"/>
          <w:lang w:eastAsia="pl-PL"/>
        </w:rPr>
        <w:t>.</w:t>
      </w:r>
    </w:p>
    <w:p w14:paraId="27219EF0" w14:textId="77777777" w:rsidR="00044689" w:rsidRPr="00044689" w:rsidRDefault="00044689" w:rsidP="00044689">
      <w:pPr>
        <w:shd w:val="clear" w:color="auto" w:fill="FFFFFF"/>
        <w:spacing w:after="360"/>
        <w:jc w:val="both"/>
        <w:rPr>
          <w:rFonts w:eastAsia="Times New Roman" w:cs="Helvetica"/>
          <w:color w:val="333333"/>
          <w:szCs w:val="24"/>
          <w:lang w:val="en-GB" w:eastAsia="pl-PL"/>
        </w:rPr>
      </w:pPr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7. Der Autor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ist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mit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Verbindung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und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Nutzung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seines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Werkes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mit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anderen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Werken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und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nicht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originalen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Elementen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einverstanden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die in die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vom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wissenschaftlichen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Redakteur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koordinierte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Zeitschrift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eingehen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.</w:t>
      </w:r>
    </w:p>
    <w:p w14:paraId="4FDB36CD" w14:textId="77777777" w:rsidR="00044689" w:rsidRPr="00044689" w:rsidRDefault="00044689" w:rsidP="00044689">
      <w:pPr>
        <w:shd w:val="clear" w:color="auto" w:fill="FFFFFF"/>
        <w:spacing w:after="360"/>
        <w:jc w:val="both"/>
        <w:rPr>
          <w:rFonts w:eastAsia="Times New Roman" w:cs="Helvetica"/>
          <w:color w:val="333333"/>
          <w:szCs w:val="24"/>
          <w:lang w:val="en-GB" w:eastAsia="pl-PL"/>
        </w:rPr>
      </w:pPr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8. Der Autor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stimmt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hiermit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zu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dass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ihn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der Verleger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über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den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wissenschaftlichen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Redakteur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kontaktiert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der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seinerseits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im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Rahmen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des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ihn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mit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dem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Verleger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verbindenden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Vertrages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dazu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berechtigt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ist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den Verleger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bei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Vertragserfüllung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zu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vertreten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.</w:t>
      </w:r>
    </w:p>
    <w:p w14:paraId="203AA77A" w14:textId="09FD676E" w:rsidR="006C1EC8" w:rsidRPr="00044689" w:rsidRDefault="00044689" w:rsidP="00044689">
      <w:pPr>
        <w:shd w:val="clear" w:color="auto" w:fill="FFFFFF"/>
        <w:spacing w:after="360"/>
        <w:jc w:val="both"/>
        <w:rPr>
          <w:rFonts w:eastAsia="Times New Roman" w:cs="Helvetica"/>
          <w:color w:val="333333"/>
          <w:szCs w:val="24"/>
          <w:lang w:val="en-GB" w:eastAsia="pl-PL"/>
        </w:rPr>
      </w:pPr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9. Der Autor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erklärt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,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dass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Redaktion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der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Zeitschrift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sein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Werk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bis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zum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……………………………………….. in Form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eines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Computerausdrucks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sowie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in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elektronischer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Form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im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Format .doc.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bzw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. docx. an die E-Mail-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Adresse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des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Redaktionssekträters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: </w:t>
      </w:r>
      <w:hyperlink r:id="rId5" w:history="1">
        <w:r w:rsidRPr="00044689">
          <w:rPr>
            <w:rFonts w:eastAsia="Times New Roman" w:cs="Helvetica"/>
            <w:color w:val="3366C8"/>
            <w:szCs w:val="24"/>
            <w:u w:val="single"/>
            <w:lang w:val="en-GB" w:eastAsia="pl-PL"/>
          </w:rPr>
          <w:t>konrad.rachut@gmail.com</w:t>
        </w:r>
      </w:hyperlink>
      <w:r w:rsidRPr="00044689">
        <w:rPr>
          <w:rFonts w:eastAsia="Times New Roman" w:cs="Helvetica"/>
          <w:color w:val="333333"/>
          <w:szCs w:val="24"/>
          <w:lang w:val="en-GB" w:eastAsia="pl-PL"/>
        </w:rPr>
        <w:t> 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zuschicken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 xml:space="preserve"> </w:t>
      </w:r>
      <w:proofErr w:type="spellStart"/>
      <w:r w:rsidRPr="00044689">
        <w:rPr>
          <w:rFonts w:eastAsia="Times New Roman" w:cs="Helvetica"/>
          <w:color w:val="333333"/>
          <w:szCs w:val="24"/>
          <w:lang w:val="en-GB" w:eastAsia="pl-PL"/>
        </w:rPr>
        <w:t>wird</w:t>
      </w:r>
      <w:proofErr w:type="spellEnd"/>
      <w:r w:rsidRPr="00044689">
        <w:rPr>
          <w:rFonts w:eastAsia="Times New Roman" w:cs="Helvetica"/>
          <w:color w:val="333333"/>
          <w:szCs w:val="24"/>
          <w:lang w:val="en-GB" w:eastAsia="pl-PL"/>
        </w:rPr>
        <w:t>.</w:t>
      </w:r>
    </w:p>
    <w:sectPr w:rsidR="006C1EC8" w:rsidRPr="0004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0FDF"/>
    <w:multiLevelType w:val="multilevel"/>
    <w:tmpl w:val="048E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1503E0"/>
    <w:multiLevelType w:val="multilevel"/>
    <w:tmpl w:val="9B0CAE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DD"/>
    <w:rsid w:val="00044689"/>
    <w:rsid w:val="000E622B"/>
    <w:rsid w:val="003742DD"/>
    <w:rsid w:val="005A5DCE"/>
    <w:rsid w:val="006C1EC8"/>
    <w:rsid w:val="00DC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3900"/>
  <w15:chartTrackingRefBased/>
  <w15:docId w15:val="{F42A3AA7-C632-4425-AE38-9C54CC65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446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46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as-text-align-justify">
    <w:name w:val="has-text-align-justify"/>
    <w:basedOn w:val="Normalny"/>
    <w:rsid w:val="0004468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4689"/>
    <w:rPr>
      <w:b/>
      <w:bCs/>
    </w:rPr>
  </w:style>
  <w:style w:type="character" w:styleId="Uwydatnienie">
    <w:name w:val="Emphasis"/>
    <w:basedOn w:val="Domylnaczcionkaakapitu"/>
    <w:uiPriority w:val="20"/>
    <w:qFormat/>
    <w:rsid w:val="0004468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4468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4689"/>
    <w:rPr>
      <w:color w:val="0000FF"/>
      <w:u w:val="single"/>
    </w:rPr>
  </w:style>
  <w:style w:type="paragraph" w:customStyle="1" w:styleId="zenofontresizer">
    <w:name w:val="zeno_font_resizer"/>
    <w:basedOn w:val="Normalny"/>
    <w:rsid w:val="0004468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creen-reader-text">
    <w:name w:val="screen-reader-text"/>
    <w:basedOn w:val="Domylnaczcionkaakapitu"/>
    <w:rsid w:val="0004468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4468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4468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4468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44689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lang-item">
    <w:name w:val="lang-item"/>
    <w:basedOn w:val="Normalny"/>
    <w:rsid w:val="0004468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4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rad.rachu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R</dc:creator>
  <cp:keywords/>
  <dc:description/>
  <cp:lastModifiedBy>Konrad Rachut</cp:lastModifiedBy>
  <cp:revision>3</cp:revision>
  <dcterms:created xsi:type="dcterms:W3CDTF">2020-05-19T15:09:00Z</dcterms:created>
  <dcterms:modified xsi:type="dcterms:W3CDTF">2020-10-15T15:16:00Z</dcterms:modified>
</cp:coreProperties>
</file>