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C6D8E" w14:textId="77777777" w:rsidR="009B6F2B" w:rsidRPr="009B6F2B" w:rsidRDefault="009B6F2B" w:rsidP="009B6F2B">
      <w:pPr>
        <w:shd w:val="clear" w:color="auto" w:fill="FFFFFF"/>
        <w:spacing w:after="180"/>
        <w:outlineLvl w:val="2"/>
        <w:rPr>
          <w:rFonts w:ascii="Helvetica" w:eastAsia="Times New Roman" w:hAnsi="Helvetica" w:cs="Helvetica"/>
          <w:b/>
          <w:bCs/>
          <w:color w:val="1F1F1F"/>
          <w:sz w:val="33"/>
          <w:szCs w:val="33"/>
          <w:lang w:val="en-GB" w:eastAsia="pl-PL"/>
        </w:rPr>
      </w:pPr>
      <w:r w:rsidRPr="009B6F2B">
        <w:rPr>
          <w:rFonts w:ascii="Helvetica" w:eastAsia="Times New Roman" w:hAnsi="Helvetica" w:cs="Helvetica"/>
          <w:b/>
          <w:bCs/>
          <w:color w:val="1F1F1F"/>
          <w:sz w:val="33"/>
          <w:szCs w:val="33"/>
          <w:lang w:val="en-GB" w:eastAsia="pl-PL"/>
        </w:rPr>
        <w:t>Guide For Authors</w:t>
      </w:r>
    </w:p>
    <w:p w14:paraId="57838B98"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val="en-GB" w:eastAsia="pl-PL"/>
        </w:rPr>
      </w:pPr>
      <w:r w:rsidRPr="009B6F2B">
        <w:rPr>
          <w:rFonts w:ascii="Helvetica" w:eastAsia="Times New Roman" w:hAnsi="Helvetica" w:cs="Helvetica"/>
          <w:color w:val="333333"/>
          <w:sz w:val="27"/>
          <w:szCs w:val="27"/>
          <w:lang w:val="en-GB" w:eastAsia="pl-PL"/>
        </w:rPr>
        <w:t>The Editorial Board of “Studia Rossica Posnaniensia” publishes papers written in Polish, Russian, English and German saved in doc. and docx. file formats. Only such original papers are accepted that have not been published elsewhere and are written in accordance with the norms of scientific accuracy.</w:t>
      </w:r>
    </w:p>
    <w:p w14:paraId="6C8F2A19"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Papers for publication should be submitted using </w:t>
      </w:r>
      <w:hyperlink r:id="rId5" w:history="1">
        <w:r w:rsidRPr="009B6F2B">
          <w:rPr>
            <w:rFonts w:ascii="Helvetica" w:eastAsia="Times New Roman" w:hAnsi="Helvetica" w:cs="Helvetica"/>
            <w:color w:val="3366C8"/>
            <w:sz w:val="27"/>
            <w:szCs w:val="27"/>
            <w:u w:val="single"/>
            <w:lang w:eastAsia="pl-PL"/>
          </w:rPr>
          <w:t>the OJS (Open Journal System) portal</w:t>
        </w:r>
      </w:hyperlink>
      <w:r w:rsidRPr="009B6F2B">
        <w:rPr>
          <w:rFonts w:ascii="Helvetica" w:eastAsia="Times New Roman" w:hAnsi="Helvetica" w:cs="Helvetica"/>
          <w:color w:val="333333"/>
          <w:sz w:val="27"/>
          <w:szCs w:val="27"/>
          <w:lang w:eastAsia="pl-PL"/>
        </w:rPr>
        <w:t>.</w:t>
      </w:r>
    </w:p>
    <w:p w14:paraId="4B4EDFCB" w14:textId="77777777" w:rsidR="009B6F2B" w:rsidRPr="009B6F2B" w:rsidRDefault="009B6F2B" w:rsidP="009B6F2B">
      <w:pPr>
        <w:shd w:val="clear" w:color="auto" w:fill="FFFFFF"/>
        <w:spacing w:before="450" w:after="180"/>
        <w:outlineLvl w:val="2"/>
        <w:rPr>
          <w:rFonts w:ascii="Helvetica" w:eastAsia="Times New Roman" w:hAnsi="Helvetica" w:cs="Helvetica"/>
          <w:b/>
          <w:bCs/>
          <w:color w:val="1F1F1F"/>
          <w:sz w:val="33"/>
          <w:szCs w:val="33"/>
          <w:lang w:eastAsia="pl-PL"/>
        </w:rPr>
      </w:pPr>
      <w:r w:rsidRPr="009B6F2B">
        <w:rPr>
          <w:rFonts w:ascii="Helvetica" w:eastAsia="Times New Roman" w:hAnsi="Helvetica" w:cs="Helvetica"/>
          <w:b/>
          <w:bCs/>
          <w:color w:val="1F1F1F"/>
          <w:sz w:val="33"/>
          <w:szCs w:val="33"/>
          <w:lang w:eastAsia="pl-PL"/>
        </w:rPr>
        <w:t>Paper Layout</w:t>
      </w:r>
    </w:p>
    <w:p w14:paraId="2BEC3900" w14:textId="77777777" w:rsidR="009B6F2B" w:rsidRPr="009B6F2B" w:rsidRDefault="009B6F2B" w:rsidP="009B6F2B">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Name and surname of the author – font size: 12, in caps, centered, in the Cyryllic or Latin alphabet in accordance with the author’s affiliation.</w:t>
      </w:r>
    </w:p>
    <w:p w14:paraId="20538F11" w14:textId="77777777" w:rsidR="009B6F2B" w:rsidRPr="009B6F2B" w:rsidRDefault="009B6F2B" w:rsidP="009B6F2B">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The title of the paper in Russian, German or Polish – font size: 12, regular font style, centered.</w:t>
      </w:r>
    </w:p>
    <w:p w14:paraId="40A43F64" w14:textId="77777777" w:rsidR="009B6F2B" w:rsidRPr="009B6F2B" w:rsidRDefault="009B6F2B" w:rsidP="009B6F2B">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The title of the paper in English – font size: 12, regular font style, centered.</w:t>
      </w:r>
    </w:p>
    <w:p w14:paraId="7820AC5A" w14:textId="77777777" w:rsidR="009B6F2B" w:rsidRPr="009B6F2B" w:rsidRDefault="009B6F2B" w:rsidP="009B6F2B">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Abstract.</w:t>
      </w:r>
      <w:r w:rsidRPr="009B6F2B">
        <w:rPr>
          <w:rFonts w:ascii="Helvetica" w:eastAsia="Times New Roman" w:hAnsi="Helvetica" w:cs="Helvetica"/>
          <w:color w:val="333333"/>
          <w:sz w:val="27"/>
          <w:szCs w:val="27"/>
          <w:lang w:eastAsia="pl-PL"/>
        </w:rPr>
        <w:t> (font size: 10, regular font style, justified; the text of the abstract in English, it should be preceded by the word ABSTRACT and a dot – font size: 10, regular font style, justified, the abstract’s length should be around 1000-1500 characters with spaces).</w:t>
      </w:r>
    </w:p>
    <w:p w14:paraId="1880EE69" w14:textId="77777777" w:rsidR="009B6F2B" w:rsidRPr="009B6F2B" w:rsidRDefault="009B6F2B" w:rsidP="009B6F2B">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Keywords</w:t>
      </w:r>
      <w:r w:rsidRPr="009B6F2B">
        <w:rPr>
          <w:rFonts w:ascii="Helvetica" w:eastAsia="Times New Roman" w:hAnsi="Helvetica" w:cs="Helvetica"/>
          <w:color w:val="333333"/>
          <w:sz w:val="27"/>
          <w:szCs w:val="27"/>
          <w:lang w:eastAsia="pl-PL"/>
        </w:rPr>
        <w:t>: (font size: 10, regular font style, justified, 5 keywords in English should be preceded by a colon, font size: 10, regular font style).</w:t>
      </w:r>
    </w:p>
    <w:p w14:paraId="2546F369" w14:textId="77777777" w:rsidR="009B6F2B" w:rsidRPr="009B6F2B" w:rsidRDefault="009B6F2B" w:rsidP="009B6F2B">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Name and surname of the author, university, city – country, e-mail address – font size: 10, regular font style, justified, ORCID ID: https://orcid.org/0000-0000-0000-0000.</w:t>
      </w:r>
    </w:p>
    <w:p w14:paraId="2DF4BEA4" w14:textId="77777777" w:rsidR="009B6F2B" w:rsidRPr="009B6F2B" w:rsidRDefault="009B6F2B" w:rsidP="009B6F2B">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The main text should be justified – its maximum volume is 40 thousand characters (with spaces), Times New Roman font should be used, font size: 12, with 1,5 line spacing and 2,5 cm margins on each side.</w:t>
      </w:r>
    </w:p>
    <w:p w14:paraId="21425599" w14:textId="77777777" w:rsidR="009B6F2B" w:rsidRPr="009B6F2B" w:rsidRDefault="009B6F2B" w:rsidP="009B6F2B">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References – arranged alphabetically by authors’ or editors’ surnames. Two or more publications by the same author should be arranged chronologically by date of publication.</w:t>
      </w:r>
    </w:p>
    <w:p w14:paraId="08DA9505" w14:textId="77777777" w:rsidR="009B6F2B" w:rsidRPr="009B6F2B" w:rsidRDefault="009B6F2B" w:rsidP="009B6F2B">
      <w:pPr>
        <w:shd w:val="clear" w:color="auto" w:fill="FFFFFF"/>
        <w:spacing w:before="450" w:after="180"/>
        <w:outlineLvl w:val="2"/>
        <w:rPr>
          <w:rFonts w:ascii="Helvetica" w:eastAsia="Times New Roman" w:hAnsi="Helvetica" w:cs="Helvetica"/>
          <w:b/>
          <w:bCs/>
          <w:color w:val="1F1F1F"/>
          <w:sz w:val="33"/>
          <w:szCs w:val="33"/>
          <w:lang w:eastAsia="pl-PL"/>
        </w:rPr>
      </w:pPr>
      <w:r w:rsidRPr="009B6F2B">
        <w:rPr>
          <w:rFonts w:ascii="Helvetica" w:eastAsia="Times New Roman" w:hAnsi="Helvetica" w:cs="Helvetica"/>
          <w:b/>
          <w:bCs/>
          <w:color w:val="1F1F1F"/>
          <w:sz w:val="33"/>
          <w:szCs w:val="33"/>
          <w:lang w:eastAsia="pl-PL"/>
        </w:rPr>
        <w:t>Technical Guidelines</w:t>
      </w:r>
    </w:p>
    <w:p w14:paraId="44938A67"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For marking quotations double quotation marks should be used („…”), while within quotations double angle quotation marks should be used («…»).</w:t>
      </w:r>
    </w:p>
    <w:p w14:paraId="6B3163FD"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Quotations longer than three lines should be formatted using a 10 size font with a 0,6 cm left-indented paragraph (no quotation marks). Quotations should not be italicized.</w:t>
      </w:r>
    </w:p>
    <w:p w14:paraId="60D5C131"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lastRenderedPageBreak/>
        <w:t>Titles of analysed literary works, scientific papers etc. – font size: 12, no quotation marks. Capital letters should be used only in the first word of a title (with the exception of proper names etc. that require using capital letters).</w:t>
      </w:r>
    </w:p>
    <w:p w14:paraId="03615E61"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Titles of journals in the main text – regular style font in double quotation marks („…”).</w:t>
      </w:r>
    </w:p>
    <w:p w14:paraId="496E6017"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If a person (e. g. a scientist, a writer) is referred to for the first time in the paper, his or her full name and surname should be used (e. g. Zygmunt Bauman).</w:t>
      </w:r>
    </w:p>
    <w:p w14:paraId="2A693CAE"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Indentation of the paragraph’s first line – 0,6 cm (if applicable).</w:t>
      </w:r>
    </w:p>
    <w:p w14:paraId="2249AF63"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Parts of quotations that were omitted should be marked using square brackets: […]</w:t>
      </w:r>
    </w:p>
    <w:p w14:paraId="7FDA2A13"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Automatic text spacing, underlining and caps should not be used in the main text and in the references section.</w:t>
      </w:r>
    </w:p>
    <w:p w14:paraId="6F8D152F" w14:textId="77777777" w:rsidR="009B6F2B" w:rsidRPr="009B6F2B" w:rsidRDefault="009B6F2B" w:rsidP="009B6F2B">
      <w:pPr>
        <w:shd w:val="clear" w:color="auto" w:fill="FFFFFF"/>
        <w:spacing w:before="450" w:after="180"/>
        <w:outlineLvl w:val="2"/>
        <w:rPr>
          <w:rFonts w:ascii="Helvetica" w:eastAsia="Times New Roman" w:hAnsi="Helvetica" w:cs="Helvetica"/>
          <w:b/>
          <w:bCs/>
          <w:color w:val="1F1F1F"/>
          <w:sz w:val="33"/>
          <w:szCs w:val="33"/>
          <w:lang w:eastAsia="pl-PL"/>
        </w:rPr>
      </w:pPr>
      <w:r w:rsidRPr="009B6F2B">
        <w:rPr>
          <w:rFonts w:ascii="Helvetica" w:eastAsia="Times New Roman" w:hAnsi="Helvetica" w:cs="Helvetica"/>
          <w:b/>
          <w:bCs/>
          <w:color w:val="1F1F1F"/>
          <w:sz w:val="33"/>
          <w:szCs w:val="33"/>
          <w:lang w:eastAsia="pl-PL"/>
        </w:rPr>
        <w:t>Citation Style</w:t>
      </w:r>
    </w:p>
    <w:p w14:paraId="127296B3"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The Editorial Board requires formatting citations in accordance with the Modern Language Association (MLA) citation style as it is used in international scientific databases.</w:t>
      </w:r>
    </w:p>
    <w:p w14:paraId="510C16C9"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Sources in the Cyrillic alphabet should be transliterated both in round brackets in the main text and in the references section. Transliteration should be made automatically using the following website: </w:t>
      </w:r>
      <w:hyperlink r:id="rId6" w:history="1">
        <w:r w:rsidRPr="009B6F2B">
          <w:rPr>
            <w:rFonts w:ascii="Helvetica" w:eastAsia="Times New Roman" w:hAnsi="Helvetica" w:cs="Helvetica"/>
            <w:color w:val="3366C8"/>
            <w:sz w:val="27"/>
            <w:szCs w:val="27"/>
            <w:u w:val="single"/>
            <w:lang w:eastAsia="pl-PL"/>
          </w:rPr>
          <w:t>https://www.ushuaia.pl/transliterate</w:t>
        </w:r>
      </w:hyperlink>
      <w:r w:rsidRPr="009B6F2B">
        <w:rPr>
          <w:rFonts w:ascii="Helvetica" w:eastAsia="Times New Roman" w:hAnsi="Helvetica" w:cs="Helvetica"/>
          <w:color w:val="333333"/>
          <w:sz w:val="27"/>
          <w:szCs w:val="27"/>
          <w:lang w:eastAsia="pl-PL"/>
        </w:rPr>
        <w:t> (it should be checked if the PN-ISO 9:2000 transliteration standard was chosen).</w:t>
      </w:r>
    </w:p>
    <w:p w14:paraId="57D2FAFA"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Footnotes are used specifically for adding necessary explanations (font size: 10, single line spacing).</w:t>
      </w:r>
    </w:p>
    <w:p w14:paraId="53F3407B"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Sources in the main text should be cited using the system “name – page number” in round brackets. Page numbers should be joined using the dash (the en dash, not the hyphen):</w:t>
      </w:r>
    </w:p>
    <w:p w14:paraId="35FD8B98"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(Wodziński 45)</w:t>
      </w:r>
    </w:p>
    <w:p w14:paraId="5AE1290C"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If more than one source by the same author is cited, the year of publication should be added for distinguishing them, and a colon should be added before the page number:</w:t>
      </w:r>
    </w:p>
    <w:p w14:paraId="0AF0A19B"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lastRenderedPageBreak/>
        <w:t>(Wodziński 2006: 45)</w:t>
      </w:r>
    </w:p>
    <w:p w14:paraId="4C746E88"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(Wodziński 2009: 137)</w:t>
      </w:r>
    </w:p>
    <w:p w14:paraId="29C12C3A"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If the cited source is by two or three authors, their surnames should be listed with a comma between them:</w:t>
      </w:r>
    </w:p>
    <w:p w14:paraId="72CA7838"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(Burzyńska, Markowski 134)</w:t>
      </w:r>
    </w:p>
    <w:p w14:paraId="5C7303AA"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If the cited source is by more than three authors, the following system should be used:</w:t>
      </w:r>
    </w:p>
    <w:p w14:paraId="43606C65"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(Drawicz et al. 73)</w:t>
      </w:r>
    </w:p>
    <w:p w14:paraId="652B3E26"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If the cited source has no specified authors (e.g. Internet websites), then it should be cited in round brackets in the following manner:</w:t>
      </w:r>
    </w:p>
    <w:p w14:paraId="46FC2161"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w:t>
      </w:r>
      <w:r w:rsidRPr="009B6F2B">
        <w:rPr>
          <w:rFonts w:ascii="Helvetica" w:eastAsia="Times New Roman" w:hAnsi="Helvetica" w:cs="Helvetica"/>
          <w:b/>
          <w:bCs/>
          <w:i/>
          <w:iCs/>
          <w:color w:val="333333"/>
          <w:sz w:val="27"/>
          <w:szCs w:val="27"/>
          <w:lang w:eastAsia="pl-PL"/>
        </w:rPr>
        <w:t>The title of the document</w:t>
      </w:r>
      <w:r w:rsidRPr="009B6F2B">
        <w:rPr>
          <w:rFonts w:ascii="Helvetica" w:eastAsia="Times New Roman" w:hAnsi="Helvetica" w:cs="Helvetica"/>
          <w:b/>
          <w:bCs/>
          <w:color w:val="333333"/>
          <w:sz w:val="27"/>
          <w:szCs w:val="27"/>
          <w:lang w:eastAsia="pl-PL"/>
        </w:rPr>
        <w:t>, electronic source)</w:t>
      </w:r>
    </w:p>
    <w:p w14:paraId="51995D74"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If sources are cited after other sources, the primary source should be specified:</w:t>
      </w:r>
    </w:p>
    <w:p w14:paraId="03A31578"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(cited after: Wodziński 46–59)</w:t>
      </w:r>
    </w:p>
    <w:p w14:paraId="227B4668" w14:textId="77777777" w:rsidR="009B6F2B" w:rsidRPr="009B6F2B" w:rsidRDefault="009B6F2B" w:rsidP="009B6F2B">
      <w:pPr>
        <w:shd w:val="clear" w:color="auto" w:fill="FFFFFF"/>
        <w:spacing w:before="450" w:after="180"/>
        <w:outlineLvl w:val="2"/>
        <w:rPr>
          <w:rFonts w:ascii="Helvetica" w:eastAsia="Times New Roman" w:hAnsi="Helvetica" w:cs="Helvetica"/>
          <w:b/>
          <w:bCs/>
          <w:color w:val="1F1F1F"/>
          <w:sz w:val="33"/>
          <w:szCs w:val="33"/>
          <w:lang w:eastAsia="pl-PL"/>
        </w:rPr>
      </w:pPr>
      <w:r w:rsidRPr="009B6F2B">
        <w:rPr>
          <w:rFonts w:ascii="Helvetica" w:eastAsia="Times New Roman" w:hAnsi="Helvetica" w:cs="Helvetica"/>
          <w:b/>
          <w:bCs/>
          <w:color w:val="1F1F1F"/>
          <w:sz w:val="33"/>
          <w:szCs w:val="33"/>
          <w:lang w:eastAsia="pl-PL"/>
        </w:rPr>
        <w:t>The References Section</w:t>
      </w:r>
    </w:p>
    <w:p w14:paraId="6E48C4E4"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The references section should be located at the end of the paper being arranged alphabetically by authors’ or editors’ surnames.</w:t>
      </w:r>
    </w:p>
    <w:p w14:paraId="78B6591C"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In the references section numbering is not used.</w:t>
      </w:r>
    </w:p>
    <w:p w14:paraId="068571CC"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Books:</w:t>
      </w:r>
    </w:p>
    <w:p w14:paraId="486B64DE"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Aleksijewicz, Swietłana. </w:t>
      </w:r>
      <w:r w:rsidRPr="009B6F2B">
        <w:rPr>
          <w:rFonts w:ascii="Helvetica" w:eastAsia="Times New Roman" w:hAnsi="Helvetica" w:cs="Helvetica"/>
          <w:i/>
          <w:iCs/>
          <w:color w:val="333333"/>
          <w:sz w:val="27"/>
          <w:szCs w:val="27"/>
          <w:lang w:eastAsia="pl-PL"/>
        </w:rPr>
        <w:t>Czasy secondhand. Koniec czerwonego człowieka</w:t>
      </w:r>
      <w:r w:rsidRPr="009B6F2B">
        <w:rPr>
          <w:rFonts w:ascii="Helvetica" w:eastAsia="Times New Roman" w:hAnsi="Helvetica" w:cs="Helvetica"/>
          <w:color w:val="333333"/>
          <w:sz w:val="27"/>
          <w:szCs w:val="27"/>
          <w:lang w:eastAsia="pl-PL"/>
        </w:rPr>
        <w:t>. Translated by Jerzy Czech. Wołowiec, Wydawnictwo Czarne, 2015.</w:t>
      </w:r>
    </w:p>
    <w:p w14:paraId="5B09769B"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Hubbs, Joanna. </w:t>
      </w:r>
      <w:r w:rsidRPr="009B6F2B">
        <w:rPr>
          <w:rFonts w:ascii="Helvetica" w:eastAsia="Times New Roman" w:hAnsi="Helvetica" w:cs="Helvetica"/>
          <w:i/>
          <w:iCs/>
          <w:color w:val="333333"/>
          <w:sz w:val="27"/>
          <w:szCs w:val="27"/>
          <w:lang w:eastAsia="pl-PL"/>
        </w:rPr>
        <w:t>Mother Russia. The Feminine Myth in Russian Literature</w:t>
      </w:r>
      <w:r w:rsidRPr="009B6F2B">
        <w:rPr>
          <w:rFonts w:ascii="Helvetica" w:eastAsia="Times New Roman" w:hAnsi="Helvetica" w:cs="Helvetica"/>
          <w:color w:val="333333"/>
          <w:sz w:val="27"/>
          <w:szCs w:val="27"/>
          <w:lang w:eastAsia="pl-PL"/>
        </w:rPr>
        <w:t>. Bloomington and Indianapolis, Indiana University Press, 1993.</w:t>
      </w:r>
    </w:p>
    <w:p w14:paraId="15180FF9"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Books by two or three authors:</w:t>
      </w:r>
    </w:p>
    <w:p w14:paraId="57297A01"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The authors’ names should be arranged in the following manner:</w:t>
      </w:r>
    </w:p>
    <w:p w14:paraId="6D3A5B31"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lastRenderedPageBreak/>
        <w:t>surname 1, name 1, name and surname 2, name and surname 3</w:t>
      </w:r>
    </w:p>
    <w:p w14:paraId="72C9570A"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Carey, Brian Todd, Joshua B. Allfree, John Cairns. </w:t>
      </w:r>
      <w:r w:rsidRPr="009B6F2B">
        <w:rPr>
          <w:rFonts w:ascii="Helvetica" w:eastAsia="Times New Roman" w:hAnsi="Helvetica" w:cs="Helvetica"/>
          <w:i/>
          <w:iCs/>
          <w:color w:val="333333"/>
          <w:sz w:val="27"/>
          <w:szCs w:val="27"/>
          <w:lang w:eastAsia="pl-PL"/>
        </w:rPr>
        <w:t>Ostatnia bitwa Hannibala. Zama i upadek Kartaginy</w:t>
      </w:r>
      <w:r w:rsidRPr="009B6F2B">
        <w:rPr>
          <w:rFonts w:ascii="Helvetica" w:eastAsia="Times New Roman" w:hAnsi="Helvetica" w:cs="Helvetica"/>
          <w:color w:val="333333"/>
          <w:sz w:val="27"/>
          <w:szCs w:val="27"/>
          <w:lang w:eastAsia="pl-PL"/>
        </w:rPr>
        <w:t>. Translated by Beata Waligórska-Olejniczak. Warszawa, Bellona, 2010.</w:t>
      </w:r>
    </w:p>
    <w:p w14:paraId="311D1EBC"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Books by three or more authors:</w:t>
      </w:r>
    </w:p>
    <w:p w14:paraId="4530CEC4"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Bogusz-Tessmar Paulina et al. </w:t>
      </w:r>
      <w:r w:rsidRPr="009B6F2B">
        <w:rPr>
          <w:rFonts w:ascii="Helvetica" w:eastAsia="Times New Roman" w:hAnsi="Helvetica" w:cs="Helvetica"/>
          <w:i/>
          <w:iCs/>
          <w:color w:val="333333"/>
          <w:sz w:val="27"/>
          <w:szCs w:val="27"/>
          <w:lang w:eastAsia="pl-PL"/>
        </w:rPr>
        <w:t>Nowe kino rosyjskie wobec tradycji literackiej i filmowej</w:t>
      </w:r>
      <w:r w:rsidRPr="009B6F2B">
        <w:rPr>
          <w:rFonts w:ascii="Helvetica" w:eastAsia="Times New Roman" w:hAnsi="Helvetica" w:cs="Helvetica"/>
          <w:color w:val="333333"/>
          <w:sz w:val="27"/>
          <w:szCs w:val="27"/>
          <w:lang w:eastAsia="pl-PL"/>
        </w:rPr>
        <w:t>. Poznań, Zakład Graficzny UAM, 2017.</w:t>
      </w:r>
    </w:p>
    <w:p w14:paraId="7C78FF14"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Edited collections:</w:t>
      </w:r>
    </w:p>
    <w:p w14:paraId="48DEA637"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Chodurska, Halina, Aurelia Kotkiewicz, eds.</w:t>
      </w:r>
      <w:r w:rsidRPr="009B6F2B">
        <w:rPr>
          <w:rFonts w:ascii="Helvetica" w:eastAsia="Times New Roman" w:hAnsi="Helvetica" w:cs="Helvetica"/>
          <w:i/>
          <w:iCs/>
          <w:color w:val="333333"/>
          <w:sz w:val="27"/>
          <w:szCs w:val="27"/>
          <w:lang w:eastAsia="pl-PL"/>
        </w:rPr>
        <w:t> Tradycja i nowoczesność. Język i literatura Słowian Wschodnich</w:t>
      </w:r>
      <w:r w:rsidRPr="009B6F2B">
        <w:rPr>
          <w:rFonts w:ascii="Helvetica" w:eastAsia="Times New Roman" w:hAnsi="Helvetica" w:cs="Helvetica"/>
          <w:color w:val="333333"/>
          <w:sz w:val="27"/>
          <w:szCs w:val="27"/>
          <w:lang w:eastAsia="pl-PL"/>
        </w:rPr>
        <w:t>. Kraków, Wydawnictwo Naukowe Uniwersytetu Pedagogicznego, 2016.</w:t>
      </w:r>
    </w:p>
    <w:p w14:paraId="209B60E0"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Papers in edited collections:</w:t>
      </w:r>
    </w:p>
    <w:p w14:paraId="03E04380"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Waligórska-Olejniczak, Beata. „</w:t>
      </w:r>
      <w:r w:rsidRPr="009B6F2B">
        <w:rPr>
          <w:rFonts w:ascii="Helvetica" w:eastAsia="Times New Roman" w:hAnsi="Helvetica" w:cs="Helvetica"/>
          <w:i/>
          <w:iCs/>
          <w:color w:val="333333"/>
          <w:sz w:val="27"/>
          <w:szCs w:val="27"/>
          <w:lang w:eastAsia="pl-PL"/>
        </w:rPr>
        <w:t>Metafory przestrzeni w filmie Andrieja Zwiagincewa Elena</w:t>
      </w:r>
      <w:r w:rsidRPr="009B6F2B">
        <w:rPr>
          <w:rFonts w:ascii="Helvetica" w:eastAsia="Times New Roman" w:hAnsi="Helvetica" w:cs="Helvetica"/>
          <w:color w:val="333333"/>
          <w:sz w:val="27"/>
          <w:szCs w:val="27"/>
          <w:lang w:eastAsia="pl-PL"/>
        </w:rPr>
        <w:t>”</w:t>
      </w:r>
      <w:r w:rsidRPr="009B6F2B">
        <w:rPr>
          <w:rFonts w:ascii="Helvetica" w:eastAsia="Times New Roman" w:hAnsi="Helvetica" w:cs="Helvetica"/>
          <w:i/>
          <w:iCs/>
          <w:color w:val="333333"/>
          <w:sz w:val="27"/>
          <w:szCs w:val="27"/>
          <w:lang w:eastAsia="pl-PL"/>
        </w:rPr>
        <w:t>. Tradycja i nowoczesność. Język i literatura Słowian Wschodnich</w:t>
      </w:r>
      <w:r w:rsidRPr="009B6F2B">
        <w:rPr>
          <w:rFonts w:ascii="Helvetica" w:eastAsia="Times New Roman" w:hAnsi="Helvetica" w:cs="Helvetica"/>
          <w:color w:val="333333"/>
          <w:sz w:val="27"/>
          <w:szCs w:val="27"/>
          <w:lang w:eastAsia="pl-PL"/>
        </w:rPr>
        <w:t>. Eds. Halina Chodurska, Aurelia Kotkiewicz. Kraków, Wydawnictwo Naukowe Uniwersytetu Pedagogicznego, 2016, pp. 178-189.</w:t>
      </w:r>
    </w:p>
    <w:p w14:paraId="4D8A3BF9"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Lachmann, Renate. „The semantic construction of the void”. </w:t>
      </w:r>
      <w:r w:rsidRPr="009B6F2B">
        <w:rPr>
          <w:rFonts w:ascii="Helvetica" w:eastAsia="Times New Roman" w:hAnsi="Helvetica" w:cs="Helvetica"/>
          <w:i/>
          <w:iCs/>
          <w:color w:val="333333"/>
          <w:sz w:val="27"/>
          <w:szCs w:val="27"/>
          <w:lang w:eastAsia="pl-PL"/>
        </w:rPr>
        <w:t>Gogol: exploring absence</w:t>
      </w:r>
      <w:r w:rsidRPr="009B6F2B">
        <w:rPr>
          <w:rFonts w:ascii="Helvetica" w:eastAsia="Times New Roman" w:hAnsi="Helvetica" w:cs="Helvetica"/>
          <w:color w:val="333333"/>
          <w:sz w:val="27"/>
          <w:szCs w:val="27"/>
          <w:lang w:eastAsia="pl-PL"/>
        </w:rPr>
        <w:t>. Ed. Sven Spieker. Bloomington, Slavica Publishers, 1999.</w:t>
      </w:r>
    </w:p>
    <w:p w14:paraId="4B2B9B52"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Journal papers:</w:t>
      </w:r>
    </w:p>
    <w:p w14:paraId="62F266CA"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Vukas, Danijela Lugarić. „Witnessing the unspeakable: on testimony and trauma in Svetlana Alexievich’s </w:t>
      </w:r>
      <w:r w:rsidRPr="009B6F2B">
        <w:rPr>
          <w:rFonts w:ascii="Helvetica" w:eastAsia="Times New Roman" w:hAnsi="Helvetica" w:cs="Helvetica"/>
          <w:i/>
          <w:iCs/>
          <w:color w:val="333333"/>
          <w:sz w:val="27"/>
          <w:szCs w:val="27"/>
          <w:lang w:eastAsia="pl-PL"/>
        </w:rPr>
        <w:t>The War’s Unwomanly Face</w:t>
      </w:r>
      <w:r w:rsidRPr="009B6F2B">
        <w:rPr>
          <w:rFonts w:ascii="Helvetica" w:eastAsia="Times New Roman" w:hAnsi="Helvetica" w:cs="Helvetica"/>
          <w:color w:val="333333"/>
          <w:sz w:val="27"/>
          <w:szCs w:val="27"/>
          <w:lang w:eastAsia="pl-PL"/>
        </w:rPr>
        <w:t> and </w:t>
      </w:r>
      <w:r w:rsidRPr="009B6F2B">
        <w:rPr>
          <w:rFonts w:ascii="Helvetica" w:eastAsia="Times New Roman" w:hAnsi="Helvetica" w:cs="Helvetica"/>
          <w:i/>
          <w:iCs/>
          <w:color w:val="333333"/>
          <w:sz w:val="27"/>
          <w:szCs w:val="27"/>
          <w:lang w:eastAsia="pl-PL"/>
        </w:rPr>
        <w:t>Zinky Boys</w:t>
      </w:r>
      <w:r w:rsidRPr="009B6F2B">
        <w:rPr>
          <w:rFonts w:ascii="Helvetica" w:eastAsia="Times New Roman" w:hAnsi="Helvetica" w:cs="Helvetica"/>
          <w:color w:val="333333"/>
          <w:sz w:val="27"/>
          <w:szCs w:val="27"/>
          <w:lang w:eastAsia="pl-PL"/>
        </w:rPr>
        <w:t>”. </w:t>
      </w:r>
      <w:r w:rsidRPr="009B6F2B">
        <w:rPr>
          <w:rFonts w:ascii="Helvetica" w:eastAsia="Times New Roman" w:hAnsi="Helvetica" w:cs="Helvetica"/>
          <w:i/>
          <w:iCs/>
          <w:color w:val="333333"/>
          <w:sz w:val="27"/>
          <w:szCs w:val="27"/>
          <w:lang w:eastAsia="pl-PL"/>
        </w:rPr>
        <w:t>Kultura i tekst</w:t>
      </w:r>
      <w:r w:rsidRPr="009B6F2B">
        <w:rPr>
          <w:rFonts w:ascii="Helvetica" w:eastAsia="Times New Roman" w:hAnsi="Helvetica" w:cs="Helvetica"/>
          <w:color w:val="333333"/>
          <w:sz w:val="27"/>
          <w:szCs w:val="27"/>
          <w:lang w:eastAsia="pl-PL"/>
        </w:rPr>
        <w:t>, 3, 2014, pp. 19</w:t>
      </w:r>
      <w:r w:rsidRPr="009B6F2B">
        <w:rPr>
          <w:rFonts w:ascii="Helvetica" w:eastAsia="Times New Roman" w:hAnsi="Helvetica" w:cs="Helvetica"/>
          <w:b/>
          <w:bCs/>
          <w:color w:val="333333"/>
          <w:sz w:val="27"/>
          <w:szCs w:val="27"/>
          <w:lang w:eastAsia="pl-PL"/>
        </w:rPr>
        <w:t>–</w:t>
      </w:r>
      <w:r w:rsidRPr="009B6F2B">
        <w:rPr>
          <w:rFonts w:ascii="Helvetica" w:eastAsia="Times New Roman" w:hAnsi="Helvetica" w:cs="Helvetica"/>
          <w:color w:val="333333"/>
          <w:sz w:val="27"/>
          <w:szCs w:val="27"/>
          <w:lang w:eastAsia="pl-PL"/>
        </w:rPr>
        <w:t>39.</w:t>
      </w:r>
    </w:p>
    <w:p w14:paraId="085E3099"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Basova, Anna, Ljudmila Sinkova. „Stanovlenie dokumentalʹno-hudožestvennogo žanra v žurnalistike Svetlany Aleksievič”. </w:t>
      </w:r>
      <w:r w:rsidRPr="009B6F2B">
        <w:rPr>
          <w:rFonts w:ascii="Helvetica" w:eastAsia="Times New Roman" w:hAnsi="Helvetica" w:cs="Helvetica"/>
          <w:i/>
          <w:iCs/>
          <w:color w:val="333333"/>
          <w:sz w:val="27"/>
          <w:szCs w:val="27"/>
          <w:lang w:eastAsia="pl-PL"/>
        </w:rPr>
        <w:t>Vesnik BDU</w:t>
      </w:r>
      <w:r w:rsidRPr="009B6F2B">
        <w:rPr>
          <w:rFonts w:ascii="Helvetica" w:eastAsia="Times New Roman" w:hAnsi="Helvetica" w:cs="Helvetica"/>
          <w:color w:val="333333"/>
          <w:sz w:val="27"/>
          <w:szCs w:val="27"/>
          <w:lang w:eastAsia="pl-PL"/>
        </w:rPr>
        <w:t>, 3, 2009, pp. 93</w:t>
      </w:r>
      <w:r w:rsidRPr="009B6F2B">
        <w:rPr>
          <w:rFonts w:ascii="Helvetica" w:eastAsia="Times New Roman" w:hAnsi="Helvetica" w:cs="Helvetica"/>
          <w:b/>
          <w:bCs/>
          <w:color w:val="333333"/>
          <w:sz w:val="27"/>
          <w:szCs w:val="27"/>
          <w:lang w:eastAsia="pl-PL"/>
        </w:rPr>
        <w:t>–</w:t>
      </w:r>
      <w:r w:rsidRPr="009B6F2B">
        <w:rPr>
          <w:rFonts w:ascii="Helvetica" w:eastAsia="Times New Roman" w:hAnsi="Helvetica" w:cs="Helvetica"/>
          <w:color w:val="333333"/>
          <w:sz w:val="27"/>
          <w:szCs w:val="27"/>
          <w:lang w:eastAsia="pl-PL"/>
        </w:rPr>
        <w:t>96.</w:t>
      </w:r>
    </w:p>
    <w:p w14:paraId="207B0F90"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t>Internet sources: date of accessing the cited website is preceded by the word “Web”:</w:t>
      </w:r>
    </w:p>
    <w:p w14:paraId="2C10C0B6"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Gogol, Nikolai Vasilyevich. </w:t>
      </w:r>
      <w:r w:rsidRPr="009B6F2B">
        <w:rPr>
          <w:rFonts w:ascii="Helvetica" w:eastAsia="Times New Roman" w:hAnsi="Helvetica" w:cs="Helvetica"/>
          <w:i/>
          <w:iCs/>
          <w:color w:val="333333"/>
          <w:sz w:val="27"/>
          <w:szCs w:val="27"/>
          <w:lang w:eastAsia="pl-PL"/>
        </w:rPr>
        <w:t>The Calash</w:t>
      </w:r>
      <w:r w:rsidRPr="009B6F2B">
        <w:rPr>
          <w:rFonts w:ascii="Helvetica" w:eastAsia="Times New Roman" w:hAnsi="Helvetica" w:cs="Helvetica"/>
          <w:color w:val="333333"/>
          <w:sz w:val="27"/>
          <w:szCs w:val="27"/>
          <w:lang w:eastAsia="pl-PL"/>
        </w:rPr>
        <w:t>. Web. 28.04.2017. www.online-literature.com/gogol/1649/.</w:t>
      </w:r>
    </w:p>
    <w:p w14:paraId="19BDBED7" w14:textId="77777777" w:rsidR="009B6F2B" w:rsidRPr="009B6F2B" w:rsidRDefault="009B6F2B" w:rsidP="009B6F2B">
      <w:pPr>
        <w:shd w:val="clear" w:color="auto" w:fill="FFFFFF"/>
        <w:spacing w:after="360"/>
        <w:rPr>
          <w:rFonts w:ascii="Helvetica" w:eastAsia="Times New Roman" w:hAnsi="Helvetica" w:cs="Helvetica"/>
          <w:color w:val="333333"/>
          <w:sz w:val="27"/>
          <w:szCs w:val="27"/>
          <w:lang w:eastAsia="pl-PL"/>
        </w:rPr>
      </w:pPr>
      <w:r w:rsidRPr="009B6F2B">
        <w:rPr>
          <w:rFonts w:ascii="Helvetica" w:eastAsia="Times New Roman" w:hAnsi="Helvetica" w:cs="Helvetica"/>
          <w:b/>
          <w:bCs/>
          <w:color w:val="333333"/>
          <w:sz w:val="27"/>
          <w:szCs w:val="27"/>
          <w:lang w:eastAsia="pl-PL"/>
        </w:rPr>
        <w:lastRenderedPageBreak/>
        <w:t>Press papers:</w:t>
      </w:r>
    </w:p>
    <w:p w14:paraId="1F4F04D7"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Kwiatkowski, Jan. „Kłopoty z kinem”. </w:t>
      </w:r>
      <w:r w:rsidRPr="009B6F2B">
        <w:rPr>
          <w:rFonts w:ascii="Helvetica" w:eastAsia="Times New Roman" w:hAnsi="Helvetica" w:cs="Helvetica"/>
          <w:i/>
          <w:iCs/>
          <w:color w:val="333333"/>
          <w:sz w:val="27"/>
          <w:szCs w:val="27"/>
          <w:lang w:eastAsia="pl-PL"/>
        </w:rPr>
        <w:t>Newsweek</w:t>
      </w:r>
      <w:r w:rsidRPr="009B6F2B">
        <w:rPr>
          <w:rFonts w:ascii="Helvetica" w:eastAsia="Times New Roman" w:hAnsi="Helvetica" w:cs="Helvetica"/>
          <w:color w:val="333333"/>
          <w:sz w:val="27"/>
          <w:szCs w:val="27"/>
          <w:lang w:eastAsia="pl-PL"/>
        </w:rPr>
        <w:t>, 36, 2007.</w:t>
      </w:r>
    </w:p>
    <w:p w14:paraId="35797191" w14:textId="77777777" w:rsidR="009B6F2B" w:rsidRPr="009B6F2B" w:rsidRDefault="009B6F2B" w:rsidP="009B6F2B">
      <w:pPr>
        <w:shd w:val="clear" w:color="auto" w:fill="FFFFFF"/>
        <w:spacing w:after="360"/>
        <w:jc w:val="both"/>
        <w:rPr>
          <w:rFonts w:ascii="Helvetica" w:eastAsia="Times New Roman" w:hAnsi="Helvetica" w:cs="Helvetica"/>
          <w:color w:val="333333"/>
          <w:sz w:val="27"/>
          <w:szCs w:val="27"/>
          <w:lang w:eastAsia="pl-PL"/>
        </w:rPr>
      </w:pPr>
      <w:r w:rsidRPr="009B6F2B">
        <w:rPr>
          <w:rFonts w:ascii="Helvetica" w:eastAsia="Times New Roman" w:hAnsi="Helvetica" w:cs="Helvetica"/>
          <w:color w:val="333333"/>
          <w:sz w:val="27"/>
          <w:szCs w:val="27"/>
          <w:lang w:eastAsia="pl-PL"/>
        </w:rPr>
        <w:t>Poniewozik, James. „TV Makes a Too-Close Call”. </w:t>
      </w:r>
      <w:r w:rsidRPr="009B6F2B">
        <w:rPr>
          <w:rFonts w:ascii="Helvetica" w:eastAsia="Times New Roman" w:hAnsi="Helvetica" w:cs="Helvetica"/>
          <w:i/>
          <w:iCs/>
          <w:color w:val="333333"/>
          <w:sz w:val="27"/>
          <w:szCs w:val="27"/>
          <w:lang w:eastAsia="pl-PL"/>
        </w:rPr>
        <w:t>Time,</w:t>
      </w:r>
      <w:r w:rsidRPr="009B6F2B">
        <w:rPr>
          <w:rFonts w:ascii="Helvetica" w:eastAsia="Times New Roman" w:hAnsi="Helvetica" w:cs="Helvetica"/>
          <w:color w:val="333333"/>
          <w:sz w:val="27"/>
          <w:szCs w:val="27"/>
          <w:lang w:eastAsia="pl-PL"/>
        </w:rPr>
        <w:t> 20.11.2000, pp. 70</w:t>
      </w:r>
      <w:r w:rsidRPr="009B6F2B">
        <w:rPr>
          <w:rFonts w:ascii="Helvetica" w:eastAsia="Times New Roman" w:hAnsi="Helvetica" w:cs="Helvetica"/>
          <w:b/>
          <w:bCs/>
          <w:color w:val="333333"/>
          <w:sz w:val="27"/>
          <w:szCs w:val="27"/>
          <w:lang w:eastAsia="pl-PL"/>
        </w:rPr>
        <w:t>–</w:t>
      </w:r>
      <w:r w:rsidRPr="009B6F2B">
        <w:rPr>
          <w:rFonts w:ascii="Helvetica" w:eastAsia="Times New Roman" w:hAnsi="Helvetica" w:cs="Helvetica"/>
          <w:color w:val="333333"/>
          <w:sz w:val="27"/>
          <w:szCs w:val="27"/>
          <w:lang w:eastAsia="pl-PL"/>
        </w:rPr>
        <w:t>71.</w:t>
      </w:r>
    </w:p>
    <w:p w14:paraId="5CA8557C" w14:textId="77777777" w:rsidR="006C1EC8" w:rsidRDefault="006C1EC8">
      <w:bookmarkStart w:id="0" w:name="_GoBack"/>
      <w:bookmarkEnd w:id="0"/>
    </w:p>
    <w:sectPr w:rsidR="006C1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0186"/>
    <w:multiLevelType w:val="multilevel"/>
    <w:tmpl w:val="5F0EF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43"/>
    <w:rsid w:val="000E622B"/>
    <w:rsid w:val="005A5DCE"/>
    <w:rsid w:val="006C1EC8"/>
    <w:rsid w:val="009B6F2B"/>
    <w:rsid w:val="00E31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D1EBB-8E5B-4A09-BD2F-6D1EE00D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9B6F2B"/>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B6F2B"/>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9B6F2B"/>
    <w:rPr>
      <w:b/>
      <w:bCs/>
    </w:rPr>
  </w:style>
  <w:style w:type="paragraph" w:customStyle="1" w:styleId="has-text-align-justify">
    <w:name w:val="has-text-align-justify"/>
    <w:basedOn w:val="Normalny"/>
    <w:rsid w:val="009B6F2B"/>
    <w:pPr>
      <w:spacing w:before="100" w:beforeAutospacing="1" w:after="100" w:afterAutospacing="1"/>
    </w:pPr>
    <w:rPr>
      <w:rFonts w:ascii="Times New Roman" w:eastAsia="Times New Roman" w:hAnsi="Times New Roman" w:cs="Times New Roman"/>
      <w:szCs w:val="24"/>
      <w:lang w:eastAsia="pl-PL"/>
    </w:rPr>
  </w:style>
  <w:style w:type="character" w:styleId="Hipercze">
    <w:name w:val="Hyperlink"/>
    <w:basedOn w:val="Domylnaczcionkaakapitu"/>
    <w:uiPriority w:val="99"/>
    <w:semiHidden/>
    <w:unhideWhenUsed/>
    <w:rsid w:val="009B6F2B"/>
    <w:rPr>
      <w:color w:val="0000FF"/>
      <w:u w:val="single"/>
    </w:rPr>
  </w:style>
  <w:style w:type="paragraph" w:styleId="NormalnyWeb">
    <w:name w:val="Normal (Web)"/>
    <w:basedOn w:val="Normalny"/>
    <w:uiPriority w:val="99"/>
    <w:semiHidden/>
    <w:unhideWhenUsed/>
    <w:rsid w:val="009B6F2B"/>
    <w:pPr>
      <w:spacing w:before="100" w:beforeAutospacing="1" w:after="100" w:afterAutospacing="1"/>
    </w:pPr>
    <w:rPr>
      <w:rFonts w:ascii="Times New Roman" w:eastAsia="Times New Roman" w:hAnsi="Times New Roman" w:cs="Times New Roman"/>
      <w:szCs w:val="24"/>
      <w:lang w:eastAsia="pl-PL"/>
    </w:rPr>
  </w:style>
  <w:style w:type="character" w:styleId="Uwydatnienie">
    <w:name w:val="Emphasis"/>
    <w:basedOn w:val="Domylnaczcionkaakapitu"/>
    <w:uiPriority w:val="20"/>
    <w:qFormat/>
    <w:rsid w:val="009B6F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huaia.pl/transliterate" TargetMode="External"/><Relationship Id="rId5" Type="http://schemas.openxmlformats.org/officeDocument/2006/relationships/hyperlink" Target="https://pressto.amu.edu.pl/index.php/strp/user/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5786</Characters>
  <Application>Microsoft Office Word</Application>
  <DocSecurity>0</DocSecurity>
  <Lines>48</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Rachut</dc:creator>
  <cp:keywords/>
  <dc:description/>
  <cp:lastModifiedBy>Konrad Rachut</cp:lastModifiedBy>
  <cp:revision>2</cp:revision>
  <dcterms:created xsi:type="dcterms:W3CDTF">2021-01-22T14:34:00Z</dcterms:created>
  <dcterms:modified xsi:type="dcterms:W3CDTF">2021-01-22T14:34:00Z</dcterms:modified>
</cp:coreProperties>
</file>